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7F" w:rsidRPr="00B10E6A" w:rsidRDefault="005B787F" w:rsidP="00B10E6A">
      <w:pPr>
        <w:spacing w:after="75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B10E6A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Подготовка к исследованиям</w:t>
      </w:r>
    </w:p>
    <w:p w:rsidR="005B787F" w:rsidRPr="005B787F" w:rsidRDefault="00B10E6A" w:rsidP="005B787F">
      <w:pPr>
        <w:spacing w:line="240" w:lineRule="auto"/>
        <w:textAlignment w:val="baseline"/>
        <w:rPr>
          <w:rFonts w:ascii="inherit" w:eastAsia="Times New Roman" w:hAnsi="inherit" w:cs="Times New Roman"/>
          <w:color w:val="999999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999999"/>
          <w:sz w:val="24"/>
          <w:szCs w:val="24"/>
          <w:lang w:eastAsia="ru-RU"/>
        </w:rPr>
        <w:t xml:space="preserve"> </w:t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proofErr w:type="spellStart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Ощий</w:t>
      </w:r>
      <w:proofErr w:type="spellEnd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клинический ) анализ крови</w:t>
      </w:r>
    </w:p>
    <w:p w:rsidR="005B787F" w:rsidRPr="00B10E6A" w:rsidRDefault="00B10E6A" w:rsidP="00B10E6A">
      <w:pPr>
        <w:spacing w:after="225" w:line="357" w:lineRule="atLeast"/>
        <w:jc w:val="both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>
        <w:rPr>
          <w:rFonts w:ascii="inherit" w:eastAsia="Times New Roman" w:hAnsi="inherit" w:cs="Tahoma"/>
          <w:sz w:val="21"/>
          <w:szCs w:val="21"/>
          <w:lang w:eastAsia="ru-RU"/>
        </w:rPr>
        <w:t xml:space="preserve">      </w:t>
      </w:r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>Взятие крови осуществляется натощак. Курение и прием алкоголя непосредственно перед исследованием исключается.</w:t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Исследование кала на простейшие и яйца гельминтов</w:t>
      </w:r>
    </w:p>
    <w:p w:rsidR="005B787F" w:rsidRPr="00B10E6A" w:rsidRDefault="00B10E6A" w:rsidP="00B10E6A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>
        <w:rPr>
          <w:rFonts w:ascii="inherit" w:eastAsia="Times New Roman" w:hAnsi="inherit" w:cs="Tahoma"/>
          <w:sz w:val="21"/>
          <w:szCs w:val="21"/>
          <w:lang w:eastAsia="ru-RU"/>
        </w:rPr>
        <w:t xml:space="preserve">      </w:t>
      </w:r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>Собрать и доставить в лабораторию образец кала в чисто</w:t>
      </w:r>
      <w:r>
        <w:rPr>
          <w:rFonts w:ascii="inherit" w:eastAsia="Times New Roman" w:hAnsi="inherit" w:cs="Tahoma"/>
          <w:sz w:val="21"/>
          <w:szCs w:val="21"/>
          <w:lang w:eastAsia="ru-RU"/>
        </w:rPr>
        <w:t xml:space="preserve">й сухой посуде (предпочтительно </w:t>
      </w:r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использовать специальные контейнеры для </w:t>
      </w:r>
      <w:proofErr w:type="spellStart"/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>биопроб</w:t>
      </w:r>
      <w:proofErr w:type="spellEnd"/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, которые можно приобрести в аптеке). Кал для исследования следует забирать из разных мест разовой порции </w:t>
      </w:r>
      <w:proofErr w:type="gramStart"/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( </w:t>
      </w:r>
      <w:proofErr w:type="gramEnd"/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>общее количество — 10 -15 г ) Кал должен б</w:t>
      </w:r>
      <w:r>
        <w:rPr>
          <w:rFonts w:ascii="inherit" w:eastAsia="Times New Roman" w:hAnsi="inherit" w:cs="Tahoma"/>
          <w:sz w:val="21"/>
          <w:szCs w:val="21"/>
          <w:lang w:eastAsia="ru-RU"/>
        </w:rPr>
        <w:t>ыть не более суточной давности.</w:t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Исследование кала на скрытую кровь</w:t>
      </w:r>
    </w:p>
    <w:p w:rsidR="00B10E6A" w:rsidRDefault="005B787F" w:rsidP="00B10E6A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Во избежание ложноположительных результатов важно правильное проведение исследования. 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Для исследования кала на скрытую кровь необходимо в течение 3 суток перед сдачей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 (огурцы, хрен, цветная капуста), содержащие много таких ферментов, исключить прием железосодержащих лекарственных препаратов, в том числе гематогена, отменить прием аскорбиновой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кислоты, ацетилсалициловой кислоты (аспирина) и других нестероидных противовоспалительных средств (таких как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вольтарен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,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диклофенак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и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т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.д</w:t>
      </w:r>
      <w:proofErr w:type="spellEnd"/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), отказаться от использования любых слабительных средств и клизм.</w:t>
      </w:r>
    </w:p>
    <w:p w:rsidR="005B787F" w:rsidRPr="00B10E6A" w:rsidRDefault="005B787F" w:rsidP="00B10E6A">
      <w:pPr>
        <w:spacing w:after="225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br/>
        <w:t xml:space="preserve">Цитологическое исследование мазка из женских половых органов на </w:t>
      </w:r>
      <w:proofErr w:type="spellStart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атипичные</w:t>
      </w:r>
      <w:proofErr w:type="spellEnd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клетки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таза. Для снижения 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вероятности получения ложных результатов анализа мазка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необходимо исключить половые контакты в течение 2-х суток перед сдачей, отменить любые вагинальные препараты,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спермициды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, тампоны и спринцевания.</w:t>
      </w:r>
    </w:p>
    <w:p w:rsidR="005B787F" w:rsidRPr="00B10E6A" w:rsidRDefault="005B787F" w:rsidP="00B10E6A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br/>
        <w:t>Ультразвуковое исследование почек и надпочечников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Подготовка: Накануне исследования принять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эспумизан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по 1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капс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. 3 раза в день. Для пациентов с сахарным диабетом: разрешается выпить несладкий чай, съесть кусочек белого подсушенного хлеба.</w:t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br/>
        <w:t>Ультразвуковое исследование мочевого пузыря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Подготовка: за 1-1.5 часа до исследования выпить 1-1.5 литра негазированной жидкости, не опорожнять мочевой пузырь перед обследованием.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 </w:t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Ультразвуковая диагностика поверхностных структур</w:t>
      </w:r>
    </w:p>
    <w:p w:rsidR="005B787F" w:rsidRPr="00B10E6A" w:rsidRDefault="005B787F" w:rsidP="00B10E6A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Щитовидная железа, молочные железы,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лимфоузлы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, мягкие ткан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и-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без подготовки</w:t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proofErr w:type="spellStart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Эзофагогастродуоденоскопия</w:t>
      </w:r>
      <w:proofErr w:type="spellEnd"/>
    </w:p>
    <w:p w:rsidR="005B787F" w:rsidRPr="00B10E6A" w:rsidRDefault="005B787F" w:rsidP="005B787F">
      <w:pPr>
        <w:spacing w:after="0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br/>
        <w:t>Накануне исследования</w:t>
      </w:r>
      <w:proofErr w:type="gramStart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: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  <w:t>Легкий ужин, последний прием пищи в 19.00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  <w:r w:rsid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день исследования</w:t>
      </w: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:</w:t>
      </w:r>
    </w:p>
    <w:p w:rsidR="005B787F" w:rsidRPr="00B10E6A" w:rsidRDefault="005B787F" w:rsidP="005B787F">
      <w:pPr>
        <w:numPr>
          <w:ilvl w:val="0"/>
          <w:numId w:val="5"/>
        </w:numPr>
        <w:spacing w:after="225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Не есть, не пить,</w:t>
      </w:r>
      <w:r w:rsid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</w:t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не принимать лекарственные препараты.</w:t>
      </w:r>
    </w:p>
    <w:p w:rsidR="00B10E6A" w:rsidRDefault="005B787F" w:rsidP="00B10E6A">
      <w:pPr>
        <w:numPr>
          <w:ilvl w:val="0"/>
          <w:numId w:val="5"/>
        </w:numPr>
        <w:spacing w:after="225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При себе иметь полотенце, протоколы результатов ранее проводимых ФГДС</w:t>
      </w:r>
    </w:p>
    <w:p w:rsidR="005B787F" w:rsidRPr="00B10E6A" w:rsidRDefault="005B787F" w:rsidP="00B10E6A">
      <w:pPr>
        <w:spacing w:after="225" w:line="357" w:lineRule="atLeast"/>
        <w:ind w:left="600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br/>
        <w:t>УЗД брюшной полости + почки</w:t>
      </w:r>
    </w:p>
    <w:p w:rsidR="005B787F" w:rsidRPr="00B10E6A" w:rsidRDefault="005B787F" w:rsidP="005B787F">
      <w:pPr>
        <w:numPr>
          <w:ilvl w:val="0"/>
          <w:numId w:val="6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При назначении на утренние час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ы-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исследование проводится НАТОЩАК.</w:t>
      </w:r>
    </w:p>
    <w:p w:rsidR="005B787F" w:rsidRPr="00B10E6A" w:rsidRDefault="005B787F" w:rsidP="005B787F">
      <w:pPr>
        <w:numPr>
          <w:ilvl w:val="0"/>
          <w:numId w:val="6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При назначении исследования после полудня рекомендуется утром легкий завтрак.</w:t>
      </w:r>
    </w:p>
    <w:p w:rsidR="005B787F" w:rsidRPr="00B10E6A" w:rsidRDefault="005B787F" w:rsidP="005B787F">
      <w:pPr>
        <w:numPr>
          <w:ilvl w:val="0"/>
          <w:numId w:val="6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Для пациентов с сахарным диабетом: разрешается выпить несладкий чай, съесть кусочек белого подсушенного хлеба до обеда.</w:t>
      </w:r>
    </w:p>
    <w:p w:rsidR="005B2BE5" w:rsidRPr="005B2BE5" w:rsidRDefault="005B787F" w:rsidP="005B2BE5">
      <w:pPr>
        <w:numPr>
          <w:ilvl w:val="0"/>
          <w:numId w:val="6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За 3 дня до исследования исключить из рациона газообразующую пищу 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( 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сырые овощи, фрукты, черный хлеб )</w:t>
      </w:r>
    </w:p>
    <w:p w:rsidR="005B2BE5" w:rsidRPr="00B10E6A" w:rsidRDefault="005B2BE5" w:rsidP="005B2BE5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Ультразвуковое исследование мочевого пузыря</w:t>
      </w:r>
    </w:p>
    <w:p w:rsidR="005B2BE5" w:rsidRDefault="005B2BE5" w:rsidP="005B2BE5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Подготовка: за 1-1.5 часа до исследования выпить 1-1.5 литра негазированной жидкости, не опорожнять мочевой пузырь перед обследованием.</w:t>
      </w:r>
    </w:p>
    <w:p w:rsidR="005B2BE5" w:rsidRDefault="005B2BE5" w:rsidP="005B2BE5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5B787F" w:rsidRPr="00B10E6A" w:rsidRDefault="005B787F" w:rsidP="00B10E6A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spellStart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простатспецифического</w:t>
      </w:r>
      <w:proofErr w:type="spellEnd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антигена в крови</w:t>
      </w:r>
    </w:p>
    <w:p w:rsidR="005B787F" w:rsidRPr="00B10E6A" w:rsidRDefault="005B787F" w:rsidP="005B2BE5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Мужчинам в возрасте старше 50 лет необходимо помнить, что лучше воздержаться от прохождения сдачи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простатспецифического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антигена в крови.</w:t>
      </w:r>
      <w:proofErr w:type="gramEnd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br/>
      </w: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br/>
      </w:r>
      <w:r w:rsidR="005B2BE5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</w:t>
      </w: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Определение белка в суточной моче</w:t>
      </w:r>
    </w:p>
    <w:p w:rsidR="005B787F" w:rsidRPr="00B10E6A" w:rsidRDefault="005B2BE5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>
        <w:rPr>
          <w:rFonts w:ascii="inherit" w:eastAsia="Times New Roman" w:hAnsi="inherit" w:cs="Tahoma"/>
          <w:sz w:val="21"/>
          <w:szCs w:val="21"/>
          <w:lang w:eastAsia="ru-RU"/>
        </w:rPr>
        <w:t xml:space="preserve">    </w:t>
      </w:r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Необходимо доставить в лабораторию порцию суточной мочи. Мочу следует собирать в течение 24 часов на обычном питьевом режиме. Утром в 6-8ч опорожнить мочевой пузырь (эту порцию мочи вылить), а затем в течение суток собрать всю мочу в чистый сосуд с крышкой (емкостью не менее 2л). Последняя порция берется точно в то же время, когда накануне был начат сбор. Если не вся моча направляется в лабораторию, то необходимо определить количество суточной мочи, отметить этот объем в бланке направления и отлить часть в небольшую емкость, не менее 50мл (предпочтительно использовать специальные контейнеры для </w:t>
      </w:r>
      <w:proofErr w:type="spellStart"/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>биопроб</w:t>
      </w:r>
      <w:proofErr w:type="spellEnd"/>
      <w:r w:rsidR="005B787F" w:rsidRPr="00B10E6A">
        <w:rPr>
          <w:rFonts w:ascii="inherit" w:eastAsia="Times New Roman" w:hAnsi="inherit" w:cs="Tahoma"/>
          <w:sz w:val="21"/>
          <w:szCs w:val="21"/>
          <w:lang w:eastAsia="ru-RU"/>
        </w:rPr>
        <w:t>, которые можно приобрести в аптеке).</w:t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Определение концентрационной способности почек</w:t>
      </w: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br/>
        <w:t xml:space="preserve">(по </w:t>
      </w:r>
      <w:proofErr w:type="spellStart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Земницкому</w:t>
      </w:r>
      <w:proofErr w:type="spellEnd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)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Необходимо собрать за сутки 8 порций мочи. Накануне, в 6ч утра следует опорожнить мочевой пузырь (эта порция выливается) Затем, начиная с 9ч утра, точно через каждые 3 часа собрать 8 порций мочи в отдельные банки (до 6ч утра следующего дня). На каждой банке отметить время сбора мочи. В </w:t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lastRenderedPageBreak/>
        <w:t>лабораторию следует доставить все 8 порций.</w:t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Подсчет форменных элементов методом Нечипоренко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Взять с собой утреннюю порцию мочи в объеме 100-150 мл. Перед сбором мочи обязательно следует сделать тщательный туалет половых органов. Для сбора мочи  предпочтительно использовать промышленно произведенные специальные контейнеры (небольшие емкости) для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биопроб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Относительным ограничением является менструальный период у женщин.</w:t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Анализ мочи общий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Доставить в лабораторию утреннюю порцию мочи. Для сбора мочи предпочтительно использовать промышленно произведенные специальные контейнеры (небольшие емкости) для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биопроб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, которые можно приобрести в аптеке. Перед сбором мочи обязательно следует тщательный туалет половых органов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.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Относительным ограничением является менструальный период у женщин.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Для общего анализа собирают всю порцию утренней мочи. Если в лабораторию доставляется не вся собранная моча, то перед сливанием части ее необходимо тщательно взболтать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.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Моча собранная для общего анализа может храниться не более 2-х часов.</w:t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spellStart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креатинина</w:t>
      </w:r>
      <w:proofErr w:type="spellEnd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в моче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Необходимо доставить в лабораторию порцию суточной мочи. Мочу следует собирать в течение 24 часов на обычном питьевом режиме. Утром в 6-8 часов опорожнить мочевой пузырь (эту порцию мочи вылить), а затем в течени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и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суток собрать всю мочу в чистый сосуд с крышкой (емкость не менее 2л). Последняя порция берется точно в то же время, когда накануне был начат сбор. Если не вся моча направляется в лабораторию, то необходимо определить количество суточной мочи и отлить часть в небольшую емкость, не менее 50 мл, (предпочтительно использовать специальные контейнеры для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биопрроб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).</w:t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proofErr w:type="spellStart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Копрологическое</w:t>
      </w:r>
      <w:proofErr w:type="spellEnd"/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исследование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Собрать и доставить в лабораторию образец кала в чистой сухой посуде (предпочтительно использовать контейнеры для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биопроб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, которые можно приобрести в аптеке). Кал для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иследования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следует забирать из разных мест разовой порции (общее количество — 10-15г). Желательно, чтобы с момента дефекации до исследования прошло не более 12 часов. Нельзя направлять кал на исследование после клизмы.</w:t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Мониторинг артериального давления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Особой подготовки не требуется. Знать свой рост, вес и проводимую гипотензивную терапию.</w:t>
      </w:r>
    </w:p>
    <w:p w:rsidR="005B787F" w:rsidRPr="00B10E6A" w:rsidRDefault="005B787F" w:rsidP="005B2BE5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br/>
      </w:r>
      <w:r w:rsidR="005B2BE5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B787F" w:rsidRPr="00B10E6A" w:rsidRDefault="005B2BE5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5B787F" w:rsidRPr="00B10E6A" w:rsidRDefault="005B787F" w:rsidP="005B787F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lastRenderedPageBreak/>
        <w:t>Подготовка к дуоденальному зондированию</w:t>
      </w:r>
    </w:p>
    <w:p w:rsidR="005B787F" w:rsidRPr="00B10E6A" w:rsidRDefault="005B787F" w:rsidP="005B787F">
      <w:pPr>
        <w:spacing w:after="0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  <w:r w:rsidRPr="00B10E6A">
        <w:rPr>
          <w:rFonts w:ascii="inherit" w:eastAsia="Times New Roman" w:hAnsi="inherit" w:cs="Tahoma"/>
          <w:b/>
          <w:bCs/>
          <w:sz w:val="21"/>
          <w:lang w:eastAsia="ru-RU"/>
        </w:rPr>
        <w:t>Выполняется натощак! Воду не пить! Не курить! </w:t>
      </w:r>
      <w:r w:rsidR="005B2BE5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При себе иметь</w:t>
      </w: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:</w:t>
      </w:r>
      <w:r w:rsidR="005B2BE5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B10E6A">
        <w:rPr>
          <w:rFonts w:ascii="inherit" w:eastAsia="Times New Roman" w:hAnsi="inherit" w:cs="Tahoma"/>
          <w:b/>
          <w:bCs/>
          <w:sz w:val="21"/>
          <w:lang w:eastAsia="ru-RU"/>
        </w:rPr>
        <w:t>Направление от врача с указанием диагноза, УЗИ печени, ФГС и цели обследования.</w:t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 </w:t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За 3 дня до процедуры исключить:</w:t>
      </w:r>
    </w:p>
    <w:p w:rsidR="005B787F" w:rsidRPr="00B10E6A" w:rsidRDefault="005B787F" w:rsidP="005B787F">
      <w:pPr>
        <w:numPr>
          <w:ilvl w:val="0"/>
          <w:numId w:val="10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копчености, колбасные изделия, </w:t>
      </w:r>
      <w:proofErr w:type="gram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соленое</w:t>
      </w:r>
      <w:proofErr w:type="gram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 и т. д.;</w:t>
      </w:r>
    </w:p>
    <w:p w:rsidR="005B787F" w:rsidRPr="00B10E6A" w:rsidRDefault="005B787F" w:rsidP="005B787F">
      <w:pPr>
        <w:numPr>
          <w:ilvl w:val="0"/>
          <w:numId w:val="10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все свежие овощи, фрукты;</w:t>
      </w:r>
    </w:p>
    <w:p w:rsidR="005B787F" w:rsidRPr="00B10E6A" w:rsidRDefault="005B787F" w:rsidP="005B787F">
      <w:pPr>
        <w:numPr>
          <w:ilvl w:val="0"/>
          <w:numId w:val="10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все молочные и кисломолочные продукты;</w:t>
      </w:r>
    </w:p>
    <w:p w:rsidR="005B787F" w:rsidRPr="00B10E6A" w:rsidRDefault="005B787F" w:rsidP="005B787F">
      <w:pPr>
        <w:numPr>
          <w:ilvl w:val="0"/>
          <w:numId w:val="10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черный хлеб, пирожные, булочки;</w:t>
      </w:r>
    </w:p>
    <w:p w:rsidR="005B787F" w:rsidRPr="00B10E6A" w:rsidRDefault="005B787F" w:rsidP="005B787F">
      <w:pPr>
        <w:numPr>
          <w:ilvl w:val="0"/>
          <w:numId w:val="10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жирное жареное;</w:t>
      </w:r>
    </w:p>
    <w:p w:rsidR="005B787F" w:rsidRPr="00B10E6A" w:rsidRDefault="005B787F" w:rsidP="005B787F">
      <w:pPr>
        <w:numPr>
          <w:ilvl w:val="0"/>
          <w:numId w:val="10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газированные напитки, кофе, соки;</w:t>
      </w:r>
    </w:p>
    <w:p w:rsidR="005B787F" w:rsidRPr="00B10E6A" w:rsidRDefault="005B787F" w:rsidP="005B787F">
      <w:pPr>
        <w:numPr>
          <w:ilvl w:val="0"/>
          <w:numId w:val="10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ограничить сладкое!</w:t>
      </w:r>
    </w:p>
    <w:p w:rsidR="005B787F" w:rsidRPr="00B10E6A" w:rsidRDefault="005B787F" w:rsidP="005B787F">
      <w:pPr>
        <w:spacing w:after="0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Разрешается:</w:t>
      </w:r>
    </w:p>
    <w:p w:rsidR="005B787F" w:rsidRPr="00B10E6A" w:rsidRDefault="005B787F" w:rsidP="005B787F">
      <w:pPr>
        <w:spacing w:after="225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— Питание регуляр</w:t>
      </w:r>
      <w:r w:rsidR="005B2BE5">
        <w:rPr>
          <w:rFonts w:ascii="inherit" w:eastAsia="Times New Roman" w:hAnsi="inherit" w:cs="Tahoma"/>
          <w:sz w:val="21"/>
          <w:szCs w:val="21"/>
          <w:lang w:eastAsia="ru-RU"/>
        </w:rPr>
        <w:t>ное 4-5 раз в день</w:t>
      </w:r>
    </w:p>
    <w:p w:rsidR="005B787F" w:rsidRPr="00B10E6A" w:rsidRDefault="005B787F" w:rsidP="005B787F">
      <w:pPr>
        <w:spacing w:after="0" w:line="357" w:lineRule="atLeast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Не голодать, не переедать!</w:t>
      </w:r>
    </w:p>
    <w:p w:rsidR="005B787F" w:rsidRPr="00B10E6A" w:rsidRDefault="005B787F" w:rsidP="005B787F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Любые каши на воде;</w:t>
      </w:r>
    </w:p>
    <w:p w:rsidR="005B787F" w:rsidRPr="00B10E6A" w:rsidRDefault="005B787F" w:rsidP="005B787F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Все вареное;</w:t>
      </w:r>
    </w:p>
    <w:p w:rsidR="005B787F" w:rsidRPr="00B10E6A" w:rsidRDefault="005B787F" w:rsidP="005B787F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Рыбу или мясо вареное (либо на пару), котлеты, мясные гарниры;</w:t>
      </w:r>
    </w:p>
    <w:p w:rsidR="005B787F" w:rsidRPr="00B10E6A" w:rsidRDefault="005B787F" w:rsidP="005B787F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Любые легкие супы, кроме капусты.</w:t>
      </w:r>
    </w:p>
    <w:p w:rsidR="005B787F" w:rsidRPr="00B10E6A" w:rsidRDefault="005B787F" w:rsidP="005B787F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Обильное питье!</w:t>
      </w:r>
    </w:p>
    <w:p w:rsidR="005B787F" w:rsidRPr="00B10E6A" w:rsidRDefault="005B787F" w:rsidP="005B787F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Ужин до 19 часов;</w:t>
      </w:r>
    </w:p>
    <w:p w:rsidR="005B787F" w:rsidRPr="00B10E6A" w:rsidRDefault="005B787F" w:rsidP="005B787F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Горячий сладкий чай или чай с медом;</w:t>
      </w:r>
    </w:p>
    <w:p w:rsidR="005B787F" w:rsidRPr="00B10E6A" w:rsidRDefault="005B787F" w:rsidP="005B787F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2 таблетки но-шпы на ночь;</w:t>
      </w:r>
    </w:p>
    <w:p w:rsidR="005B787F" w:rsidRPr="00B10E6A" w:rsidRDefault="005B787F" w:rsidP="005B787F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Ночью воду не пить!</w:t>
      </w:r>
    </w:p>
    <w:p w:rsidR="005B787F" w:rsidRPr="005B2BE5" w:rsidRDefault="005B787F" w:rsidP="005B2BE5">
      <w:pPr>
        <w:numPr>
          <w:ilvl w:val="0"/>
          <w:numId w:val="11"/>
        </w:numPr>
        <w:spacing w:after="0" w:line="357" w:lineRule="atLeast"/>
        <w:ind w:left="600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Нельзя пить слабительных, либо ставить клизмы, делать </w:t>
      </w:r>
      <w:proofErr w:type="spellStart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тюбажи</w:t>
      </w:r>
      <w:proofErr w:type="spellEnd"/>
      <w:r w:rsidRPr="00B10E6A">
        <w:rPr>
          <w:rFonts w:ascii="inherit" w:eastAsia="Times New Roman" w:hAnsi="inherit" w:cs="Tahoma"/>
          <w:sz w:val="21"/>
          <w:szCs w:val="21"/>
          <w:lang w:eastAsia="ru-RU"/>
        </w:rPr>
        <w:t>!</w:t>
      </w:r>
      <w:r w:rsidRPr="00B10E6A">
        <w:rPr>
          <w:rFonts w:ascii="inherit" w:eastAsia="Times New Roman" w:hAnsi="inherit" w:cs="Tahoma"/>
          <w:sz w:val="21"/>
          <w:szCs w:val="21"/>
          <w:lang w:eastAsia="ru-RU"/>
        </w:rPr>
        <w:br/>
      </w:r>
    </w:p>
    <w:p w:rsidR="00B10E6A" w:rsidRPr="00B10E6A" w:rsidRDefault="00B10E6A" w:rsidP="00B10E6A">
      <w:pPr>
        <w:spacing w:after="0" w:line="357" w:lineRule="atLeast"/>
        <w:jc w:val="center"/>
        <w:textAlignment w:val="baseline"/>
        <w:rPr>
          <w:rFonts w:ascii="inherit" w:eastAsia="Times New Roman" w:hAnsi="inherit" w:cs="Tahoma"/>
          <w:sz w:val="21"/>
          <w:szCs w:val="21"/>
          <w:lang w:eastAsia="ru-RU"/>
        </w:rPr>
      </w:pPr>
      <w:r w:rsidRPr="00B10E6A">
        <w:rPr>
          <w:rFonts w:ascii="inherit" w:eastAsia="Times New Roman" w:hAnsi="inherit" w:cs="Tahoma"/>
          <w:b/>
          <w:bCs/>
          <w:sz w:val="21"/>
          <w:szCs w:val="21"/>
          <w:bdr w:val="none" w:sz="0" w:space="0" w:color="auto" w:frame="1"/>
          <w:lang w:eastAsia="ru-RU"/>
        </w:rPr>
        <w:t>Исследование мокроты</w:t>
      </w:r>
    </w:p>
    <w:p w:rsidR="009A52A8" w:rsidRPr="00B10E6A" w:rsidRDefault="005B2BE5" w:rsidP="005B2BE5">
      <w:pPr>
        <w:spacing w:line="360" w:lineRule="auto"/>
      </w:pPr>
      <w:r>
        <w:rPr>
          <w:rFonts w:ascii="inherit" w:eastAsia="Times New Roman" w:hAnsi="inherit" w:cs="Tahoma"/>
          <w:sz w:val="21"/>
          <w:szCs w:val="21"/>
          <w:lang w:eastAsia="ru-RU"/>
        </w:rPr>
        <w:t xml:space="preserve">    </w:t>
      </w:r>
      <w:r w:rsidR="00B10E6A" w:rsidRPr="00B10E6A">
        <w:rPr>
          <w:rFonts w:ascii="inherit" w:eastAsia="Times New Roman" w:hAnsi="inherit" w:cs="Tahoma"/>
          <w:sz w:val="21"/>
          <w:szCs w:val="21"/>
          <w:lang w:eastAsia="ru-RU"/>
        </w:rPr>
        <w:t xml:space="preserve">Необходимо собрать и доставить в лабораторию утреннюю порцию мокроты. Мокрота собирается натощак, путем откашливания, в чистую сухую посуду (предпочтительно использовать специальные контейнер для </w:t>
      </w:r>
      <w:proofErr w:type="spellStart"/>
      <w:r w:rsidR="00B10E6A" w:rsidRPr="00B10E6A">
        <w:rPr>
          <w:rFonts w:ascii="inherit" w:eastAsia="Times New Roman" w:hAnsi="inherit" w:cs="Tahoma"/>
          <w:sz w:val="21"/>
          <w:szCs w:val="21"/>
          <w:lang w:eastAsia="ru-RU"/>
        </w:rPr>
        <w:t>биопроб</w:t>
      </w:r>
      <w:proofErr w:type="spellEnd"/>
      <w:r w:rsidR="00B10E6A" w:rsidRPr="00B10E6A">
        <w:rPr>
          <w:rFonts w:ascii="inherit" w:eastAsia="Times New Roman" w:hAnsi="inherit" w:cs="Tahoma"/>
          <w:sz w:val="21"/>
          <w:szCs w:val="21"/>
          <w:lang w:eastAsia="ru-RU"/>
        </w:rPr>
        <w:t>, который можно приобрести в аптеке). Предварительно необходимо вычистить зубы и прополоскать рот кипяченой водой. Следует избегать попадания в образец слюны и секрета носоглотки.</w:t>
      </w:r>
    </w:p>
    <w:sectPr w:rsidR="009A52A8" w:rsidRPr="00B10E6A" w:rsidSect="005B2B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DCC"/>
    <w:multiLevelType w:val="multilevel"/>
    <w:tmpl w:val="DD6E5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A446F"/>
    <w:multiLevelType w:val="multilevel"/>
    <w:tmpl w:val="40208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35222"/>
    <w:multiLevelType w:val="multilevel"/>
    <w:tmpl w:val="4462F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D7A68"/>
    <w:multiLevelType w:val="multilevel"/>
    <w:tmpl w:val="54221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75DC9"/>
    <w:multiLevelType w:val="multilevel"/>
    <w:tmpl w:val="56E4C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00FC1"/>
    <w:multiLevelType w:val="multilevel"/>
    <w:tmpl w:val="2CF87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A68F5"/>
    <w:multiLevelType w:val="multilevel"/>
    <w:tmpl w:val="9A261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37E7B"/>
    <w:multiLevelType w:val="multilevel"/>
    <w:tmpl w:val="F9C0C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61E9C"/>
    <w:multiLevelType w:val="multilevel"/>
    <w:tmpl w:val="FB464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06213"/>
    <w:multiLevelType w:val="multilevel"/>
    <w:tmpl w:val="8AE03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73559"/>
    <w:multiLevelType w:val="multilevel"/>
    <w:tmpl w:val="9DCE5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327BF"/>
    <w:multiLevelType w:val="multilevel"/>
    <w:tmpl w:val="F1A85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E434B"/>
    <w:multiLevelType w:val="multilevel"/>
    <w:tmpl w:val="AB7E8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C5479"/>
    <w:multiLevelType w:val="multilevel"/>
    <w:tmpl w:val="D29A1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87F"/>
    <w:rsid w:val="005B2BE5"/>
    <w:rsid w:val="005B787F"/>
    <w:rsid w:val="007332BF"/>
    <w:rsid w:val="009A52A8"/>
    <w:rsid w:val="00B1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8"/>
  </w:style>
  <w:style w:type="paragraph" w:styleId="1">
    <w:name w:val="heading 1"/>
    <w:basedOn w:val="a"/>
    <w:link w:val="10"/>
    <w:uiPriority w:val="9"/>
    <w:qFormat/>
    <w:rsid w:val="005B7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B787F"/>
  </w:style>
  <w:style w:type="paragraph" w:styleId="a3">
    <w:name w:val="Normal (Web)"/>
    <w:basedOn w:val="a"/>
    <w:uiPriority w:val="99"/>
    <w:semiHidden/>
    <w:unhideWhenUsed/>
    <w:rsid w:val="005B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3</cp:revision>
  <dcterms:created xsi:type="dcterms:W3CDTF">2018-07-23T07:07:00Z</dcterms:created>
  <dcterms:modified xsi:type="dcterms:W3CDTF">2018-07-23T07:25:00Z</dcterms:modified>
</cp:coreProperties>
</file>